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82E31" w14:textId="198930C5" w:rsidR="00E625E7" w:rsidRPr="00782ACA" w:rsidRDefault="00E625E7" w:rsidP="00E625E7">
      <w:pPr>
        <w:jc w:val="center"/>
        <w:rPr>
          <w:b/>
          <w:i/>
          <w:sz w:val="44"/>
          <w:szCs w:val="44"/>
          <w:u w:val="single"/>
        </w:rPr>
      </w:pPr>
      <w:r w:rsidRPr="00782ACA">
        <w:rPr>
          <w:b/>
          <w:i/>
          <w:sz w:val="44"/>
          <w:szCs w:val="44"/>
          <w:u w:val="single"/>
        </w:rPr>
        <w:t>AP EUROPEAN H</w:t>
      </w:r>
      <w:r w:rsidR="00782ACA">
        <w:rPr>
          <w:b/>
          <w:i/>
          <w:sz w:val="44"/>
          <w:szCs w:val="44"/>
          <w:u w:val="single"/>
        </w:rPr>
        <w:t xml:space="preserve">ISTORY: SUMMER ASSIGNMENT </w:t>
      </w:r>
      <w:r w:rsidR="009F0F46">
        <w:rPr>
          <w:b/>
          <w:i/>
          <w:sz w:val="44"/>
          <w:szCs w:val="44"/>
          <w:u w:val="single"/>
        </w:rPr>
        <w:t>20</w:t>
      </w:r>
      <w:r w:rsidR="00C72F9F">
        <w:rPr>
          <w:b/>
          <w:i/>
          <w:sz w:val="44"/>
          <w:szCs w:val="44"/>
          <w:u w:val="single"/>
        </w:rPr>
        <w:t>21</w:t>
      </w:r>
    </w:p>
    <w:p w14:paraId="38D0E0D2" w14:textId="77777777" w:rsidR="00E625E7" w:rsidRPr="00782ACA" w:rsidRDefault="00E625E7" w:rsidP="00E625E7">
      <w:pPr>
        <w:jc w:val="center"/>
        <w:rPr>
          <w:b/>
          <w:sz w:val="28"/>
          <w:szCs w:val="28"/>
        </w:rPr>
      </w:pPr>
      <w:r w:rsidRPr="00782ACA">
        <w:rPr>
          <w:b/>
          <w:sz w:val="28"/>
          <w:szCs w:val="28"/>
        </w:rPr>
        <w:t xml:space="preserve">Introduction: </w:t>
      </w:r>
    </w:p>
    <w:p w14:paraId="404DBC05" w14:textId="3F20AA77" w:rsidR="00E625E7" w:rsidRPr="00782ACA" w:rsidRDefault="00E625E7" w:rsidP="00E625E7">
      <w:pPr>
        <w:rPr>
          <w:sz w:val="28"/>
          <w:szCs w:val="28"/>
        </w:rPr>
      </w:pPr>
      <w:r w:rsidRPr="00782ACA">
        <w:rPr>
          <w:sz w:val="28"/>
          <w:szCs w:val="28"/>
        </w:rPr>
        <w:t xml:space="preserve">The summer assignment is designed to introduce you to important skills necessary for academic success in the class. In addition, the assignment introduces you to the course content (major historic developments in Europe) that will be discussed at the beginning of the upcoming school year. </w:t>
      </w:r>
    </w:p>
    <w:p w14:paraId="24AA6BBD" w14:textId="77777777" w:rsidR="00E625E7" w:rsidRPr="00782ACA" w:rsidRDefault="00E625E7" w:rsidP="00E625E7">
      <w:pPr>
        <w:rPr>
          <w:rFonts w:ascii="Calibri" w:hAnsi="Calibri"/>
          <w:sz w:val="28"/>
          <w:szCs w:val="28"/>
          <w:u w:val="single"/>
        </w:rPr>
      </w:pPr>
      <w:r w:rsidRPr="00782ACA">
        <w:rPr>
          <w:rFonts w:ascii="Calibri" w:hAnsi="Calibri"/>
          <w:b/>
          <w:sz w:val="28"/>
          <w:szCs w:val="28"/>
          <w:u w:val="single"/>
        </w:rPr>
        <w:t>Purpose of Assignment:</w:t>
      </w:r>
    </w:p>
    <w:p w14:paraId="38F3EADE" w14:textId="77777777" w:rsidR="00782ACA" w:rsidRPr="00782ACA" w:rsidRDefault="00E625E7" w:rsidP="00E625E7">
      <w:pPr>
        <w:rPr>
          <w:rFonts w:ascii="Calibri" w:hAnsi="Calibri"/>
          <w:sz w:val="28"/>
          <w:szCs w:val="28"/>
        </w:rPr>
      </w:pPr>
      <w:r w:rsidRPr="00782ACA">
        <w:rPr>
          <w:rFonts w:ascii="Calibri" w:hAnsi="Calibri"/>
          <w:sz w:val="28"/>
          <w:szCs w:val="28"/>
        </w:rPr>
        <w:t xml:space="preserve">AP </w:t>
      </w:r>
      <w:r w:rsidR="00CA2A00" w:rsidRPr="00782ACA">
        <w:rPr>
          <w:rFonts w:ascii="Calibri" w:hAnsi="Calibri"/>
          <w:sz w:val="28"/>
          <w:szCs w:val="28"/>
        </w:rPr>
        <w:t xml:space="preserve">European </w:t>
      </w:r>
      <w:r w:rsidRPr="00782ACA">
        <w:rPr>
          <w:rFonts w:ascii="Calibri" w:hAnsi="Calibri"/>
          <w:sz w:val="28"/>
          <w:szCs w:val="28"/>
        </w:rPr>
        <w:t xml:space="preserve">History is a fast paced, content rich class with a heavy emphasis on critical reading, writing, and thinking skills.  The purpose of this assignment is to cover the content </w:t>
      </w:r>
      <w:r w:rsidR="00CA2A00" w:rsidRPr="00782ACA">
        <w:rPr>
          <w:rFonts w:ascii="Calibri" w:hAnsi="Calibri"/>
          <w:sz w:val="28"/>
          <w:szCs w:val="28"/>
        </w:rPr>
        <w:t>of chapter 11 of our text and to familiarize yourself to both our book and skills needed for success in class.</w:t>
      </w:r>
    </w:p>
    <w:p w14:paraId="48D44743" w14:textId="54E64641" w:rsidR="00C72F9F" w:rsidRPr="003527F6" w:rsidRDefault="00C72F9F" w:rsidP="00E625E7">
      <w:pPr>
        <w:pStyle w:val="ListParagraph"/>
        <w:numPr>
          <w:ilvl w:val="0"/>
          <w:numId w:val="9"/>
        </w:numPr>
        <w:rPr>
          <w:rFonts w:ascii="Calibri" w:hAnsi="Calibri"/>
          <w:sz w:val="28"/>
          <w:szCs w:val="28"/>
        </w:rPr>
      </w:pPr>
      <w:r>
        <w:rPr>
          <w:rFonts w:ascii="Calibri" w:hAnsi="Calibri"/>
          <w:sz w:val="28"/>
          <w:szCs w:val="28"/>
        </w:rPr>
        <w:t>S</w:t>
      </w:r>
      <w:r w:rsidRPr="00782ACA">
        <w:rPr>
          <w:sz w:val="28"/>
          <w:szCs w:val="28"/>
        </w:rPr>
        <w:t>ome of our early in class assessments will be based on the summer assignment.</w:t>
      </w:r>
    </w:p>
    <w:p w14:paraId="2850ED1D" w14:textId="4924FDD5" w:rsidR="00C72F9F" w:rsidRPr="009D6C7C" w:rsidRDefault="00C72F9F" w:rsidP="00C72F9F">
      <w:pPr>
        <w:pStyle w:val="Default"/>
        <w:spacing w:line="240" w:lineRule="atLeast"/>
        <w:rPr>
          <w:rFonts w:cstheme="minorBidi"/>
          <w:b/>
          <w:color w:val="auto"/>
          <w:sz w:val="32"/>
          <w:szCs w:val="32"/>
        </w:rPr>
      </w:pPr>
      <w:r w:rsidRPr="009D6C7C">
        <w:rPr>
          <w:rFonts w:cstheme="minorBidi"/>
          <w:b/>
          <w:color w:val="auto"/>
          <w:sz w:val="32"/>
          <w:szCs w:val="32"/>
        </w:rPr>
        <w:t>Part I: Medici video and worksheet</w:t>
      </w:r>
      <w:r w:rsidR="00276903">
        <w:rPr>
          <w:rFonts w:cstheme="minorBidi"/>
          <w:b/>
          <w:color w:val="auto"/>
          <w:sz w:val="32"/>
          <w:szCs w:val="32"/>
        </w:rPr>
        <w:t xml:space="preserve"> </w:t>
      </w:r>
      <w:r w:rsidR="00276903" w:rsidRPr="00276903">
        <w:rPr>
          <w:rFonts w:cstheme="minorBidi"/>
          <w:b/>
          <w:color w:val="auto"/>
          <w:sz w:val="32"/>
          <w:szCs w:val="32"/>
          <w:highlight w:val="yellow"/>
        </w:rPr>
        <w:t xml:space="preserve">Due </w:t>
      </w:r>
      <w:r w:rsidR="00BC4895">
        <w:rPr>
          <w:rFonts w:cstheme="minorBidi"/>
          <w:b/>
          <w:color w:val="auto"/>
          <w:sz w:val="32"/>
          <w:szCs w:val="32"/>
          <w:highlight w:val="yellow"/>
        </w:rPr>
        <w:t xml:space="preserve">at the end of </w:t>
      </w:r>
      <w:r w:rsidR="00276903" w:rsidRPr="00276903">
        <w:rPr>
          <w:rFonts w:cstheme="minorBidi"/>
          <w:b/>
          <w:color w:val="auto"/>
          <w:sz w:val="32"/>
          <w:szCs w:val="32"/>
          <w:highlight w:val="yellow"/>
        </w:rPr>
        <w:t>first week of classes</w:t>
      </w:r>
    </w:p>
    <w:p w14:paraId="380473C5" w14:textId="744E3AAB" w:rsidR="00C72F9F" w:rsidRPr="00C72F9F" w:rsidRDefault="00C72F9F" w:rsidP="00C72F9F">
      <w:pPr>
        <w:pStyle w:val="Default"/>
        <w:spacing w:line="240" w:lineRule="atLeast"/>
        <w:rPr>
          <w:rFonts w:cstheme="minorBidi"/>
          <w:color w:val="auto"/>
          <w:sz w:val="32"/>
          <w:szCs w:val="32"/>
        </w:rPr>
      </w:pPr>
      <w:r w:rsidRPr="009D6C7C">
        <w:rPr>
          <w:rFonts w:cstheme="minorBidi"/>
          <w:color w:val="auto"/>
          <w:sz w:val="32"/>
          <w:szCs w:val="32"/>
        </w:rPr>
        <w:t xml:space="preserve">Directions: Follow the YouTube link and fill </w:t>
      </w:r>
      <w:r w:rsidR="003444C4">
        <w:rPr>
          <w:rFonts w:cstheme="minorBidi"/>
          <w:color w:val="auto"/>
          <w:sz w:val="32"/>
          <w:szCs w:val="32"/>
        </w:rPr>
        <w:t xml:space="preserve">out </w:t>
      </w:r>
      <w:r w:rsidRPr="009D6C7C">
        <w:rPr>
          <w:rFonts w:cstheme="minorBidi"/>
          <w:color w:val="auto"/>
          <w:sz w:val="32"/>
          <w:szCs w:val="32"/>
        </w:rPr>
        <w:t xml:space="preserve">the viewing </w:t>
      </w:r>
      <w:r w:rsidR="003444C4">
        <w:rPr>
          <w:rFonts w:cstheme="minorBidi"/>
          <w:color w:val="auto"/>
          <w:sz w:val="32"/>
          <w:szCs w:val="32"/>
        </w:rPr>
        <w:t xml:space="preserve">guide </w:t>
      </w:r>
      <w:r w:rsidRPr="009D6C7C">
        <w:rPr>
          <w:rFonts w:cstheme="minorBidi"/>
          <w:color w:val="auto"/>
          <w:sz w:val="32"/>
          <w:szCs w:val="32"/>
        </w:rPr>
        <w:t>upon watching the movie.</w:t>
      </w:r>
      <w:r w:rsidR="003444C4">
        <w:rPr>
          <w:rFonts w:cstheme="minorBidi"/>
          <w:color w:val="auto"/>
          <w:sz w:val="32"/>
          <w:szCs w:val="32"/>
        </w:rPr>
        <w:t xml:space="preserve"> The movie is 55 minutes.</w:t>
      </w:r>
    </w:p>
    <w:p w14:paraId="1DDA10C1" w14:textId="77777777" w:rsidR="00C72F9F" w:rsidRPr="00C72F9F" w:rsidRDefault="00C72F9F" w:rsidP="00C72F9F">
      <w:pPr>
        <w:rPr>
          <w:sz w:val="32"/>
          <w:szCs w:val="32"/>
        </w:rPr>
      </w:pPr>
      <w:r w:rsidRPr="00C72F9F">
        <w:rPr>
          <w:rStyle w:val="Strong"/>
          <w:sz w:val="32"/>
          <w:szCs w:val="32"/>
        </w:rPr>
        <w:t>Materials Needed:</w:t>
      </w:r>
      <w:r w:rsidRPr="00C72F9F">
        <w:rPr>
          <w:sz w:val="32"/>
          <w:szCs w:val="32"/>
        </w:rPr>
        <w:t xml:space="preserve"> </w:t>
      </w:r>
    </w:p>
    <w:p w14:paraId="51C17AD4" w14:textId="77777777" w:rsidR="00C72F9F" w:rsidRPr="00C72F9F" w:rsidRDefault="00C72F9F" w:rsidP="00C72F9F">
      <w:pPr>
        <w:pStyle w:val="ListParagraph"/>
        <w:rPr>
          <w:sz w:val="32"/>
          <w:szCs w:val="32"/>
        </w:rPr>
      </w:pPr>
      <w:proofErr w:type="gramStart"/>
      <w:r w:rsidRPr="00C72F9F">
        <w:rPr>
          <w:rFonts w:hAnsi="Symbol"/>
          <w:sz w:val="32"/>
          <w:szCs w:val="32"/>
        </w:rPr>
        <w:t></w:t>
      </w:r>
      <w:r w:rsidRPr="00C72F9F">
        <w:rPr>
          <w:sz w:val="32"/>
          <w:szCs w:val="32"/>
        </w:rPr>
        <w:t xml:space="preserve">  Part</w:t>
      </w:r>
      <w:proofErr w:type="gramEnd"/>
      <w:r w:rsidRPr="00C72F9F">
        <w:rPr>
          <w:sz w:val="32"/>
          <w:szCs w:val="32"/>
        </w:rPr>
        <w:t xml:space="preserve"> 1 of </w:t>
      </w:r>
      <w:r w:rsidRPr="00C72F9F">
        <w:rPr>
          <w:rStyle w:val="Emphasis"/>
          <w:sz w:val="32"/>
          <w:szCs w:val="32"/>
        </w:rPr>
        <w:t>Medici: Godfathers of the Renaissance</w:t>
      </w:r>
      <w:r w:rsidRPr="00C72F9F">
        <w:rPr>
          <w:sz w:val="32"/>
          <w:szCs w:val="32"/>
        </w:rPr>
        <w:t xml:space="preserve">  </w:t>
      </w:r>
      <w:hyperlink r:id="rId5" w:history="1">
        <w:r w:rsidRPr="00C72F9F">
          <w:rPr>
            <w:rStyle w:val="Hyperlink"/>
            <w:sz w:val="32"/>
            <w:szCs w:val="32"/>
          </w:rPr>
          <w:t>https://www.youtube.com/watch?v=GOAVRcI6mFU</w:t>
        </w:r>
      </w:hyperlink>
    </w:p>
    <w:p w14:paraId="0691F222" w14:textId="2B9B4D24" w:rsidR="00C72F9F" w:rsidRPr="00C72F9F" w:rsidRDefault="00C72F9F" w:rsidP="00C72F9F">
      <w:pPr>
        <w:pStyle w:val="ListParagraph"/>
        <w:rPr>
          <w:sz w:val="32"/>
          <w:szCs w:val="32"/>
        </w:rPr>
      </w:pPr>
      <w:r w:rsidRPr="00C72F9F">
        <w:rPr>
          <w:rFonts w:hAnsi="Symbol"/>
          <w:sz w:val="32"/>
          <w:szCs w:val="32"/>
        </w:rPr>
        <w:t></w:t>
      </w:r>
      <w:r w:rsidRPr="00C72F9F">
        <w:rPr>
          <w:sz w:val="32"/>
          <w:szCs w:val="32"/>
        </w:rPr>
        <w:t xml:space="preserve">  </w:t>
      </w:r>
      <w:hyperlink r:id="rId6" w:history="1">
        <w:r w:rsidRPr="00C72F9F">
          <w:rPr>
            <w:rStyle w:val="Hyperlink"/>
            <w:sz w:val="32"/>
            <w:szCs w:val="32"/>
          </w:rPr>
          <w:t>Viewing Guide 1 (PDF 84k)</w:t>
        </w:r>
      </w:hyperlink>
      <w:r w:rsidRPr="00C72F9F">
        <w:rPr>
          <w:sz w:val="32"/>
          <w:szCs w:val="32"/>
        </w:rPr>
        <w:t xml:space="preserve"> </w:t>
      </w:r>
    </w:p>
    <w:p w14:paraId="13221089" w14:textId="77777777" w:rsidR="009052EE" w:rsidRDefault="009052EE" w:rsidP="009052EE">
      <w:pPr>
        <w:pStyle w:val="Heading2"/>
      </w:pPr>
    </w:p>
    <w:p w14:paraId="3EA4C021" w14:textId="2B2AA89A" w:rsidR="009052EE" w:rsidRDefault="003444C4" w:rsidP="009052EE">
      <w:pPr>
        <w:pStyle w:val="Heading2"/>
      </w:pPr>
      <w:r w:rsidRPr="001E4F0B">
        <w:t xml:space="preserve">Here is the link for </w:t>
      </w:r>
      <w:r>
        <w:t>a pdf version of the book:</w:t>
      </w:r>
    </w:p>
    <w:p w14:paraId="24BAE2E1" w14:textId="498EAA47" w:rsidR="009052EE" w:rsidRDefault="00F64C06" w:rsidP="009052EE">
      <w:pPr>
        <w:pStyle w:val="Heading2"/>
      </w:pPr>
      <w:hyperlink r:id="rId7" w:history="1">
        <w:r w:rsidR="00BC4895" w:rsidRPr="00A5294B">
          <w:rPr>
            <w:rStyle w:val="Hyperlink"/>
          </w:rPr>
          <w:t>https://drive.google.com/file/d/1c3TWtvwClLB-P63NzRmX5x5ApgXFjkia/view?usp=sharing</w:t>
        </w:r>
      </w:hyperlink>
    </w:p>
    <w:p w14:paraId="0BCF6033" w14:textId="77777777" w:rsidR="009052EE" w:rsidRDefault="009D6C7C" w:rsidP="009052EE">
      <w:pPr>
        <w:pStyle w:val="Heading2"/>
        <w:rPr>
          <w:b w:val="0"/>
          <w:sz w:val="28"/>
          <w:szCs w:val="28"/>
          <w:u w:val="single"/>
        </w:rPr>
      </w:pPr>
      <w:r w:rsidRPr="009D6C7C">
        <w:rPr>
          <w:sz w:val="28"/>
          <w:szCs w:val="28"/>
          <w:u w:val="single"/>
        </w:rPr>
        <w:lastRenderedPageBreak/>
        <w:t>Part I</w:t>
      </w:r>
      <w:r w:rsidR="003444C4">
        <w:rPr>
          <w:b w:val="0"/>
          <w:sz w:val="28"/>
          <w:szCs w:val="28"/>
          <w:u w:val="single"/>
        </w:rPr>
        <w:t xml:space="preserve">I </w:t>
      </w:r>
      <w:r w:rsidR="00276903">
        <w:rPr>
          <w:b w:val="0"/>
          <w:sz w:val="28"/>
          <w:szCs w:val="28"/>
          <w:u w:val="single"/>
        </w:rPr>
        <w:t xml:space="preserve">Late Medieval Europe and Renaissance Italy </w:t>
      </w:r>
      <w:r w:rsidR="00276903" w:rsidRPr="00276903">
        <w:rPr>
          <w:b w:val="0"/>
          <w:sz w:val="28"/>
          <w:szCs w:val="28"/>
          <w:highlight w:val="yellow"/>
          <w:u w:val="single"/>
        </w:rPr>
        <w:t>Due second week of classes</w:t>
      </w:r>
    </w:p>
    <w:p w14:paraId="791198B8" w14:textId="3DF56FD0" w:rsidR="009052EE" w:rsidRPr="009052EE" w:rsidRDefault="00E625E7" w:rsidP="009052EE">
      <w:pPr>
        <w:pStyle w:val="Heading2"/>
        <w:rPr>
          <w:b w:val="0"/>
          <w:sz w:val="28"/>
          <w:szCs w:val="28"/>
          <w:u w:val="single"/>
        </w:rPr>
      </w:pPr>
      <w:r w:rsidRPr="004801C4">
        <w:rPr>
          <w:u w:val="single"/>
        </w:rPr>
        <w:t>Skill:</w:t>
      </w:r>
      <w:r w:rsidRPr="004801C4">
        <w:t xml:space="preserve"> </w:t>
      </w:r>
      <w:r>
        <w:t xml:space="preserve">(a) </w:t>
      </w:r>
      <w:r w:rsidRPr="004801C4">
        <w:t xml:space="preserve">Map Comprehension </w:t>
      </w:r>
    </w:p>
    <w:p w14:paraId="6CD76C47" w14:textId="16E8B918" w:rsidR="00766834" w:rsidRPr="009052EE" w:rsidRDefault="00E625E7" w:rsidP="009052EE">
      <w:pPr>
        <w:pStyle w:val="Heading2"/>
      </w:pPr>
      <w:r w:rsidRPr="004801C4">
        <w:rPr>
          <w:u w:val="single"/>
        </w:rPr>
        <w:t>Your task</w:t>
      </w:r>
      <w:r>
        <w:t>: Using the Internet</w:t>
      </w:r>
      <w:r w:rsidR="00782ACA">
        <w:t>, textbook,</w:t>
      </w:r>
      <w:r>
        <w:t xml:space="preserve"> or any other references, identify the following territories on the maps presented below.  </w:t>
      </w:r>
    </w:p>
    <w:p w14:paraId="1F61E2B2" w14:textId="77777777" w:rsidR="00E625E7" w:rsidRPr="004801C4" w:rsidRDefault="00E625E7" w:rsidP="00C83C10">
      <w:pPr>
        <w:pStyle w:val="ListParagraph"/>
        <w:ind w:left="1440" w:firstLine="720"/>
        <w:rPr>
          <w:b/>
          <w:i/>
          <w:sz w:val="28"/>
          <w:szCs w:val="28"/>
          <w:u w:val="single"/>
        </w:rPr>
      </w:pPr>
      <w:r w:rsidRPr="004801C4">
        <w:rPr>
          <w:b/>
          <w:i/>
          <w:sz w:val="28"/>
          <w:szCs w:val="28"/>
          <w:u w:val="single"/>
        </w:rPr>
        <w:t>MAP 1: 14</w:t>
      </w:r>
      <w:r w:rsidRPr="004801C4">
        <w:rPr>
          <w:b/>
          <w:i/>
          <w:sz w:val="28"/>
          <w:szCs w:val="28"/>
          <w:u w:val="single"/>
          <w:vertAlign w:val="superscript"/>
        </w:rPr>
        <w:t>th</w:t>
      </w:r>
      <w:r w:rsidRPr="004801C4">
        <w:rPr>
          <w:b/>
          <w:i/>
          <w:sz w:val="28"/>
          <w:szCs w:val="28"/>
          <w:u w:val="single"/>
        </w:rPr>
        <w:t xml:space="preserve"> – 15</w:t>
      </w:r>
      <w:r w:rsidRPr="004801C4">
        <w:rPr>
          <w:b/>
          <w:i/>
          <w:sz w:val="28"/>
          <w:szCs w:val="28"/>
          <w:u w:val="single"/>
          <w:vertAlign w:val="superscript"/>
        </w:rPr>
        <w:t>th</w:t>
      </w:r>
      <w:r w:rsidRPr="004801C4">
        <w:rPr>
          <w:b/>
          <w:i/>
          <w:sz w:val="28"/>
          <w:szCs w:val="28"/>
          <w:u w:val="single"/>
        </w:rPr>
        <w:t xml:space="preserve"> Century Map of Europe: </w:t>
      </w:r>
    </w:p>
    <w:p w14:paraId="094286BB" w14:textId="77777777" w:rsidR="00E625E7" w:rsidRDefault="00E625E7" w:rsidP="00E625E7">
      <w:pPr>
        <w:pStyle w:val="ListParagraph"/>
        <w:numPr>
          <w:ilvl w:val="0"/>
          <w:numId w:val="1"/>
        </w:numPr>
      </w:pPr>
      <w:r>
        <w:t>The Holy Roman Empire</w:t>
      </w:r>
      <w:r>
        <w:tab/>
      </w:r>
      <w:r>
        <w:tab/>
      </w:r>
      <w:r>
        <w:tab/>
        <w:t>I. The Papal States</w:t>
      </w:r>
    </w:p>
    <w:p w14:paraId="58377306" w14:textId="77777777" w:rsidR="00E625E7" w:rsidRDefault="00E625E7" w:rsidP="00E625E7">
      <w:pPr>
        <w:pStyle w:val="ListParagraph"/>
        <w:numPr>
          <w:ilvl w:val="0"/>
          <w:numId w:val="1"/>
        </w:numPr>
      </w:pPr>
      <w:r>
        <w:t>France</w:t>
      </w:r>
      <w:r>
        <w:tab/>
      </w:r>
      <w:r>
        <w:tab/>
      </w:r>
      <w:r>
        <w:tab/>
      </w:r>
      <w:r>
        <w:tab/>
      </w:r>
      <w:r>
        <w:tab/>
        <w:t>J.   Russia (The Russian Principalities)</w:t>
      </w:r>
    </w:p>
    <w:p w14:paraId="624484C5" w14:textId="77777777" w:rsidR="00E625E7" w:rsidRDefault="00E625E7" w:rsidP="00E625E7">
      <w:pPr>
        <w:pStyle w:val="ListParagraph"/>
        <w:numPr>
          <w:ilvl w:val="0"/>
          <w:numId w:val="1"/>
        </w:numPr>
      </w:pPr>
      <w:r>
        <w:t>Kingdom of Castile</w:t>
      </w:r>
      <w:r>
        <w:tab/>
      </w:r>
      <w:r>
        <w:tab/>
      </w:r>
      <w:r>
        <w:tab/>
        <w:t>K.   Sweden</w:t>
      </w:r>
    </w:p>
    <w:p w14:paraId="79A6605D" w14:textId="77777777" w:rsidR="00E625E7" w:rsidRDefault="00E625E7" w:rsidP="00E625E7">
      <w:pPr>
        <w:pStyle w:val="ListParagraph"/>
        <w:numPr>
          <w:ilvl w:val="0"/>
          <w:numId w:val="1"/>
        </w:numPr>
      </w:pPr>
      <w:r>
        <w:t>Kingdom of Aragon</w:t>
      </w:r>
      <w:r>
        <w:tab/>
      </w:r>
      <w:r>
        <w:tab/>
      </w:r>
      <w:r>
        <w:tab/>
        <w:t>L. Kingdom of Naples</w:t>
      </w:r>
    </w:p>
    <w:p w14:paraId="7ECBD814" w14:textId="77777777" w:rsidR="00E625E7" w:rsidRDefault="00E625E7" w:rsidP="00E625E7">
      <w:pPr>
        <w:pStyle w:val="ListParagraph"/>
        <w:numPr>
          <w:ilvl w:val="0"/>
          <w:numId w:val="1"/>
        </w:numPr>
      </w:pPr>
      <w:r>
        <w:t>The Ottoman Empire</w:t>
      </w:r>
      <w:r>
        <w:tab/>
      </w:r>
      <w:r>
        <w:tab/>
      </w:r>
      <w:r>
        <w:tab/>
        <w:t>M. Poland</w:t>
      </w:r>
    </w:p>
    <w:p w14:paraId="6D2D60B0" w14:textId="77777777" w:rsidR="00E625E7" w:rsidRDefault="00E625E7" w:rsidP="00E625E7">
      <w:pPr>
        <w:pStyle w:val="ListParagraph"/>
        <w:numPr>
          <w:ilvl w:val="0"/>
          <w:numId w:val="1"/>
        </w:numPr>
      </w:pPr>
      <w:r>
        <w:t xml:space="preserve">England </w:t>
      </w:r>
      <w:r>
        <w:tab/>
      </w:r>
      <w:r>
        <w:tab/>
      </w:r>
      <w:r>
        <w:tab/>
      </w:r>
      <w:r>
        <w:tab/>
        <w:t>N. Lithuania</w:t>
      </w:r>
      <w:r>
        <w:tab/>
      </w:r>
    </w:p>
    <w:p w14:paraId="00E32FA9" w14:textId="77777777" w:rsidR="00E625E7" w:rsidRDefault="00E625E7" w:rsidP="00E625E7">
      <w:pPr>
        <w:pStyle w:val="ListParagraph"/>
        <w:numPr>
          <w:ilvl w:val="0"/>
          <w:numId w:val="1"/>
        </w:numPr>
      </w:pPr>
      <w:r>
        <w:t>Scotland</w:t>
      </w:r>
      <w:r>
        <w:tab/>
      </w:r>
      <w:r>
        <w:tab/>
      </w:r>
      <w:r>
        <w:tab/>
      </w:r>
      <w:r>
        <w:tab/>
        <w:t>O. Teutonic Knights/Prussia</w:t>
      </w:r>
    </w:p>
    <w:p w14:paraId="26A81347" w14:textId="77777777" w:rsidR="00782ACA" w:rsidRDefault="00E625E7" w:rsidP="009D6C7C">
      <w:pPr>
        <w:pStyle w:val="ListParagraph"/>
        <w:numPr>
          <w:ilvl w:val="0"/>
          <w:numId w:val="1"/>
        </w:numPr>
      </w:pPr>
      <w:r>
        <w:t>Kingdom of Navarre</w:t>
      </w:r>
      <w:r>
        <w:tab/>
      </w:r>
      <w:r>
        <w:tab/>
      </w:r>
      <w:r>
        <w:tab/>
        <w:t>P. Portugal</w:t>
      </w:r>
    </w:p>
    <w:p w14:paraId="18F85D11" w14:textId="77777777" w:rsidR="009D6C7C" w:rsidRDefault="009D6C7C" w:rsidP="009D6C7C">
      <w:pPr>
        <w:pStyle w:val="ListParagraph"/>
      </w:pPr>
    </w:p>
    <w:p w14:paraId="0B172517" w14:textId="77777777" w:rsidR="00766834" w:rsidRDefault="00766834" w:rsidP="009D6C7C">
      <w:pPr>
        <w:pStyle w:val="ListParagraph"/>
      </w:pPr>
    </w:p>
    <w:p w14:paraId="15F89D34" w14:textId="01274601" w:rsidR="00BC4895" w:rsidRDefault="00E625E7" w:rsidP="00A030DD">
      <w:pPr>
        <w:jc w:val="center"/>
      </w:pPr>
      <w:r>
        <w:rPr>
          <w:noProof/>
        </w:rPr>
        <w:drawing>
          <wp:inline distT="0" distB="0" distL="0" distR="0" wp14:anchorId="2582A1AD" wp14:editId="1F812977">
            <wp:extent cx="5748568" cy="4238625"/>
            <wp:effectExtent l="0" t="0" r="5080" b="0"/>
            <wp:docPr id="1" name="Picture 1" descr="http://www.washburn.edu/cas/history/stucker/EuropeLate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shburn.edu/cas/history/stucker/EuropeLateM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973" cy="4247772"/>
                    </a:xfrm>
                    <a:prstGeom prst="rect">
                      <a:avLst/>
                    </a:prstGeom>
                    <a:noFill/>
                    <a:ln>
                      <a:noFill/>
                    </a:ln>
                  </pic:spPr>
                </pic:pic>
              </a:graphicData>
            </a:graphic>
          </wp:inline>
        </w:drawing>
      </w:r>
    </w:p>
    <w:p w14:paraId="6BD88D42" w14:textId="77777777" w:rsidR="00BC4895" w:rsidRDefault="00BC4895" w:rsidP="00E625E7">
      <w:pPr>
        <w:jc w:val="center"/>
      </w:pPr>
    </w:p>
    <w:p w14:paraId="558F297D" w14:textId="70378AF5" w:rsidR="009052EE" w:rsidRDefault="009052EE" w:rsidP="00E625E7">
      <w:pPr>
        <w:jc w:val="center"/>
      </w:pPr>
    </w:p>
    <w:p w14:paraId="1DDABE16" w14:textId="77777777" w:rsidR="009052EE" w:rsidRDefault="009052EE" w:rsidP="00E625E7">
      <w:pPr>
        <w:jc w:val="center"/>
      </w:pPr>
    </w:p>
    <w:p w14:paraId="3D489C81" w14:textId="77777777" w:rsidR="00E625E7" w:rsidRPr="004801C4" w:rsidRDefault="00E625E7" w:rsidP="00E625E7">
      <w:pPr>
        <w:pStyle w:val="ListParagraph"/>
        <w:numPr>
          <w:ilvl w:val="0"/>
          <w:numId w:val="4"/>
        </w:numPr>
        <w:jc w:val="center"/>
        <w:rPr>
          <w:b/>
          <w:i/>
          <w:sz w:val="28"/>
          <w:szCs w:val="28"/>
          <w:u w:val="single"/>
        </w:rPr>
      </w:pPr>
      <w:r w:rsidRPr="004801C4">
        <w:rPr>
          <w:b/>
          <w:i/>
          <w:sz w:val="28"/>
          <w:szCs w:val="28"/>
          <w:u w:val="single"/>
        </w:rPr>
        <w:t xml:space="preserve">Map 2: Italy, c.1450. </w:t>
      </w:r>
    </w:p>
    <w:tbl>
      <w:tblPr>
        <w:tblStyle w:val="TableGrid"/>
        <w:tblW w:w="0" w:type="auto"/>
        <w:tblInd w:w="720" w:type="dxa"/>
        <w:tblLook w:val="04A0" w:firstRow="1" w:lastRow="0" w:firstColumn="1" w:lastColumn="0" w:noHBand="0" w:noVBand="1"/>
      </w:tblPr>
      <w:tblGrid>
        <w:gridCol w:w="5256"/>
        <w:gridCol w:w="3374"/>
      </w:tblGrid>
      <w:tr w:rsidR="00E625E7" w14:paraId="28225AAC" w14:textId="77777777" w:rsidTr="00521B1F">
        <w:tc>
          <w:tcPr>
            <w:tcW w:w="4675" w:type="dxa"/>
          </w:tcPr>
          <w:p w14:paraId="25A8C3D0" w14:textId="77777777" w:rsidR="00E625E7" w:rsidRDefault="00E625E7" w:rsidP="00521B1F">
            <w:pPr>
              <w:pStyle w:val="ListParagraph"/>
              <w:ind w:left="0"/>
              <w:jc w:val="center"/>
            </w:pPr>
            <w:r>
              <w:t>Map of Italy, c.1450</w:t>
            </w:r>
          </w:p>
        </w:tc>
        <w:tc>
          <w:tcPr>
            <w:tcW w:w="4675" w:type="dxa"/>
          </w:tcPr>
          <w:p w14:paraId="566CD488" w14:textId="77777777" w:rsidR="00E625E7" w:rsidRDefault="00E625E7" w:rsidP="00521B1F">
            <w:pPr>
              <w:pStyle w:val="ListParagraph"/>
              <w:ind w:left="0"/>
              <w:jc w:val="center"/>
            </w:pPr>
            <w:r>
              <w:t xml:space="preserve">On the map, identify: </w:t>
            </w:r>
          </w:p>
        </w:tc>
      </w:tr>
      <w:tr w:rsidR="00E625E7" w14:paraId="5590A08A" w14:textId="77777777" w:rsidTr="00521B1F">
        <w:tc>
          <w:tcPr>
            <w:tcW w:w="4675" w:type="dxa"/>
          </w:tcPr>
          <w:p w14:paraId="48FD363A" w14:textId="77777777" w:rsidR="00E625E7" w:rsidRDefault="00E625E7" w:rsidP="00521B1F">
            <w:pPr>
              <w:pStyle w:val="ListParagraph"/>
              <w:ind w:left="0"/>
              <w:jc w:val="center"/>
            </w:pPr>
            <w:r>
              <w:rPr>
                <w:noProof/>
              </w:rPr>
              <w:drawing>
                <wp:inline distT="0" distB="0" distL="0" distR="0" wp14:anchorId="392075E0" wp14:editId="2D56DC55">
                  <wp:extent cx="3200400" cy="3028786"/>
                  <wp:effectExtent l="0" t="0" r="0" b="635"/>
                  <wp:docPr id="7" name="Picture 7" descr="http://academic.udayton.edu/williamschuerman/Italy_c._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ic.udayton.edu/williamschuerman/Italy_c._1450.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704" b="13879"/>
                          <a:stretch/>
                        </pic:blipFill>
                        <pic:spPr bwMode="auto">
                          <a:xfrm>
                            <a:off x="0" y="0"/>
                            <a:ext cx="3208918" cy="30368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35161C53" w14:textId="77777777" w:rsidR="00E625E7" w:rsidRDefault="00E625E7" w:rsidP="00521B1F">
            <w:pPr>
              <w:pStyle w:val="ListParagraph"/>
              <w:ind w:left="0"/>
            </w:pPr>
          </w:p>
          <w:p w14:paraId="2C495A0B" w14:textId="77777777" w:rsidR="00E625E7" w:rsidRDefault="00E625E7" w:rsidP="00521B1F">
            <w:pPr>
              <w:pStyle w:val="ListParagraph"/>
            </w:pPr>
          </w:p>
          <w:p w14:paraId="15103330" w14:textId="77777777" w:rsidR="00E625E7" w:rsidRDefault="00E625E7" w:rsidP="00E625E7">
            <w:pPr>
              <w:pStyle w:val="ListParagraph"/>
              <w:numPr>
                <w:ilvl w:val="0"/>
                <w:numId w:val="2"/>
              </w:numPr>
            </w:pPr>
            <w:r>
              <w:t>Dutchy of Milan</w:t>
            </w:r>
          </w:p>
          <w:p w14:paraId="29886E16" w14:textId="77777777" w:rsidR="00E625E7" w:rsidRDefault="00E625E7" w:rsidP="00521B1F">
            <w:pPr>
              <w:pStyle w:val="ListParagraph"/>
            </w:pPr>
          </w:p>
          <w:p w14:paraId="71F41DED" w14:textId="77777777" w:rsidR="00E625E7" w:rsidRDefault="00E625E7" w:rsidP="00E625E7">
            <w:pPr>
              <w:pStyle w:val="ListParagraph"/>
              <w:numPr>
                <w:ilvl w:val="0"/>
                <w:numId w:val="2"/>
              </w:numPr>
            </w:pPr>
            <w:r>
              <w:t>Republic of Venice</w:t>
            </w:r>
          </w:p>
          <w:p w14:paraId="3D2D086E" w14:textId="77777777" w:rsidR="00E625E7" w:rsidRDefault="00E625E7" w:rsidP="00521B1F">
            <w:pPr>
              <w:pStyle w:val="ListParagraph"/>
            </w:pPr>
          </w:p>
          <w:p w14:paraId="03A93D34" w14:textId="77777777" w:rsidR="00E625E7" w:rsidRDefault="00E625E7" w:rsidP="00E625E7">
            <w:pPr>
              <w:pStyle w:val="ListParagraph"/>
              <w:numPr>
                <w:ilvl w:val="0"/>
                <w:numId w:val="2"/>
              </w:numPr>
            </w:pPr>
            <w:r>
              <w:t>Papal States</w:t>
            </w:r>
          </w:p>
          <w:p w14:paraId="0E9DB42F" w14:textId="77777777" w:rsidR="00E625E7" w:rsidRDefault="00E625E7" w:rsidP="00521B1F">
            <w:pPr>
              <w:pStyle w:val="ListParagraph"/>
            </w:pPr>
          </w:p>
          <w:p w14:paraId="53161CB4" w14:textId="77777777" w:rsidR="00E625E7" w:rsidRDefault="00E625E7" w:rsidP="00E625E7">
            <w:pPr>
              <w:pStyle w:val="ListParagraph"/>
              <w:numPr>
                <w:ilvl w:val="0"/>
                <w:numId w:val="2"/>
              </w:numPr>
            </w:pPr>
            <w:r>
              <w:t>Republic of Florence</w:t>
            </w:r>
          </w:p>
          <w:p w14:paraId="125816FC" w14:textId="77777777" w:rsidR="00E625E7" w:rsidRDefault="00E625E7" w:rsidP="00521B1F">
            <w:pPr>
              <w:pStyle w:val="ListParagraph"/>
            </w:pPr>
          </w:p>
          <w:p w14:paraId="5876831C" w14:textId="77777777" w:rsidR="00E625E7" w:rsidRDefault="00E625E7" w:rsidP="00E625E7">
            <w:pPr>
              <w:pStyle w:val="ListParagraph"/>
              <w:numPr>
                <w:ilvl w:val="0"/>
                <w:numId w:val="2"/>
              </w:numPr>
            </w:pPr>
            <w:r>
              <w:t>Kingdom of Naples</w:t>
            </w:r>
          </w:p>
        </w:tc>
      </w:tr>
    </w:tbl>
    <w:p w14:paraId="09266AC8" w14:textId="77777777" w:rsidR="00A030DD" w:rsidRDefault="00A030DD" w:rsidP="00C83C10">
      <w:pPr>
        <w:rPr>
          <w:b/>
          <w:u w:val="single"/>
        </w:rPr>
      </w:pPr>
    </w:p>
    <w:p w14:paraId="77F21DCB" w14:textId="77777777" w:rsidR="00C72F9F" w:rsidRDefault="00C72F9F" w:rsidP="00C83C10">
      <w:pPr>
        <w:rPr>
          <w:b/>
          <w:u w:val="single"/>
        </w:rPr>
      </w:pPr>
    </w:p>
    <w:p w14:paraId="0955FB9A" w14:textId="59360844" w:rsidR="009D6C7C" w:rsidRDefault="009D6C7C" w:rsidP="00C83C10">
      <w:pPr>
        <w:rPr>
          <w:b/>
          <w:sz w:val="28"/>
          <w:szCs w:val="28"/>
          <w:u w:val="single"/>
        </w:rPr>
      </w:pPr>
      <w:r w:rsidRPr="009D6C7C">
        <w:rPr>
          <w:b/>
          <w:sz w:val="28"/>
          <w:szCs w:val="28"/>
          <w:u w:val="single"/>
        </w:rPr>
        <w:t>Part III</w:t>
      </w:r>
      <w:r w:rsidR="00FC0C33">
        <w:rPr>
          <w:b/>
          <w:sz w:val="28"/>
          <w:szCs w:val="28"/>
          <w:u w:val="single"/>
        </w:rPr>
        <w:t xml:space="preserve"> </w:t>
      </w:r>
      <w:r w:rsidR="00276903">
        <w:rPr>
          <w:b/>
          <w:sz w:val="28"/>
          <w:szCs w:val="28"/>
          <w:u w:val="single"/>
        </w:rPr>
        <w:t xml:space="preserve">Vocabulary </w:t>
      </w:r>
      <w:r w:rsidR="00276903" w:rsidRPr="00276903">
        <w:rPr>
          <w:b/>
          <w:sz w:val="28"/>
          <w:szCs w:val="28"/>
          <w:highlight w:val="yellow"/>
          <w:u w:val="single"/>
        </w:rPr>
        <w:t>Due second week of classes</w:t>
      </w:r>
    </w:p>
    <w:p w14:paraId="7B66766E" w14:textId="77777777" w:rsidR="00C72F9F" w:rsidRPr="009D6C7C" w:rsidRDefault="00C72F9F" w:rsidP="00C83C10">
      <w:pPr>
        <w:rPr>
          <w:b/>
          <w:sz w:val="28"/>
          <w:szCs w:val="28"/>
          <w:u w:val="single"/>
        </w:rPr>
      </w:pPr>
    </w:p>
    <w:p w14:paraId="42A2057B" w14:textId="7B593761" w:rsidR="00E625E7" w:rsidRDefault="00E625E7" w:rsidP="00C83C10">
      <w:pPr>
        <w:rPr>
          <w:b/>
        </w:rPr>
      </w:pPr>
      <w:r w:rsidRPr="00676154">
        <w:rPr>
          <w:b/>
          <w:u w:val="single"/>
        </w:rPr>
        <w:t>Skill</w:t>
      </w:r>
      <w:r w:rsidRPr="00676154">
        <w:rPr>
          <w:b/>
        </w:rPr>
        <w:t>: Definition/explanation of key terms -</w:t>
      </w:r>
      <w:r>
        <w:rPr>
          <w:b/>
        </w:rPr>
        <w:t xml:space="preserve"> </w:t>
      </w:r>
      <w:r w:rsidR="00276903">
        <w:rPr>
          <w:b/>
        </w:rPr>
        <w:t>During</w:t>
      </w:r>
      <w:r>
        <w:rPr>
          <w:b/>
        </w:rPr>
        <w:t xml:space="preserve"> the school year, you will be expected to define / explain a list of key terms for every chapter. Most of the key terms will be mentioned and/or described in the textbook. You will have to use outside sources for others.  When addressing this part of the class, you are expected to provide a complete definition for each key term (who, what, where, when) as well as briefly explain the significance of each term. </w:t>
      </w:r>
    </w:p>
    <w:p w14:paraId="5CB924E9" w14:textId="77777777" w:rsidR="00E625E7" w:rsidRPr="005E108C" w:rsidRDefault="00E625E7" w:rsidP="00E625E7">
      <w:pPr>
        <w:rPr>
          <w:rFonts w:ascii="Times New Roman" w:eastAsia="Times New Roman" w:hAnsi="Times New Roman" w:cs="Times New Roman"/>
          <w:sz w:val="24"/>
          <w:szCs w:val="24"/>
        </w:rPr>
      </w:pPr>
      <w:r>
        <w:rPr>
          <w:b/>
        </w:rPr>
        <w:t xml:space="preserve">Example: </w:t>
      </w:r>
    </w:p>
    <w:tbl>
      <w:tblPr>
        <w:tblW w:w="10342" w:type="dxa"/>
        <w:tblCellMar>
          <w:top w:w="15" w:type="dxa"/>
          <w:left w:w="15" w:type="dxa"/>
          <w:bottom w:w="15" w:type="dxa"/>
          <w:right w:w="15" w:type="dxa"/>
        </w:tblCellMar>
        <w:tblLook w:val="04A0" w:firstRow="1" w:lastRow="0" w:firstColumn="1" w:lastColumn="0" w:noHBand="0" w:noVBand="1"/>
      </w:tblPr>
      <w:tblGrid>
        <w:gridCol w:w="10342"/>
      </w:tblGrid>
      <w:tr w:rsidR="00E625E7" w:rsidRPr="005E108C" w14:paraId="3FF6EF2F" w14:textId="77777777" w:rsidTr="00521B1F">
        <w:tc>
          <w:tcPr>
            <w:tcW w:w="1034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C9E7B2" w14:textId="77777777" w:rsidR="00E625E7" w:rsidRPr="005E108C" w:rsidRDefault="00E625E7" w:rsidP="00521B1F">
            <w:pPr>
              <w:spacing w:after="0" w:line="240" w:lineRule="auto"/>
              <w:jc w:val="center"/>
              <w:rPr>
                <w:rFonts w:ascii="Times New Roman" w:eastAsia="Times New Roman" w:hAnsi="Times New Roman" w:cs="Times New Roman"/>
              </w:rPr>
            </w:pPr>
            <w:r w:rsidRPr="005E108C">
              <w:rPr>
                <w:rFonts w:ascii="Arial" w:eastAsia="Times New Roman" w:hAnsi="Arial" w:cs="Arial"/>
                <w:b/>
                <w:bCs/>
                <w:color w:val="000000"/>
                <w:u w:val="single"/>
              </w:rPr>
              <w:t>RENAISSANCE:</w:t>
            </w:r>
            <w:r w:rsidRPr="005E108C">
              <w:rPr>
                <w:rFonts w:ascii="Arial" w:eastAsia="Times New Roman" w:hAnsi="Arial" w:cs="Arial"/>
                <w:b/>
                <w:bCs/>
                <w:color w:val="000000"/>
              </w:rPr>
              <w:t xml:space="preserve"> </w:t>
            </w:r>
          </w:p>
          <w:p w14:paraId="6DCA6477" w14:textId="77777777" w:rsidR="00E625E7" w:rsidRPr="005E108C" w:rsidRDefault="00E625E7" w:rsidP="00521B1F">
            <w:pPr>
              <w:spacing w:after="0" w:line="240" w:lineRule="auto"/>
              <w:jc w:val="center"/>
              <w:rPr>
                <w:rFonts w:ascii="Times New Roman" w:eastAsia="Times New Roman" w:hAnsi="Times New Roman" w:cs="Times New Roman"/>
              </w:rPr>
            </w:pPr>
          </w:p>
          <w:p w14:paraId="087D0A0B" w14:textId="77777777" w:rsidR="00E625E7" w:rsidRPr="005E108C" w:rsidRDefault="00E625E7" w:rsidP="00521B1F">
            <w:pPr>
              <w:spacing w:after="0" w:line="240" w:lineRule="auto"/>
              <w:rPr>
                <w:rFonts w:ascii="Times New Roman" w:eastAsia="Times New Roman" w:hAnsi="Times New Roman" w:cs="Times New Roman"/>
              </w:rPr>
            </w:pPr>
            <w:r w:rsidRPr="005E108C">
              <w:rPr>
                <w:rFonts w:ascii="Arial" w:eastAsia="Times New Roman" w:hAnsi="Arial" w:cs="Arial"/>
                <w:b/>
                <w:bCs/>
                <w:color w:val="000000"/>
              </w:rPr>
              <w:t>Period of European history that is associated with the revival (rebirth) of interest in Greco-Roman cultures. The Renaissance first emerged and developed in the Italian city-states, such as Florence, Venice, Rome, Urbino, and Milan during 14th and 15th centuries. It represents a distinct period in European history: a break from the Middle Ages and beginning of progress for the European civilization.</w:t>
            </w:r>
          </w:p>
        </w:tc>
      </w:tr>
    </w:tbl>
    <w:p w14:paraId="7F42B7D6" w14:textId="355FB6B2" w:rsidR="00E625E7" w:rsidRPr="005E108C" w:rsidRDefault="00E625E7" w:rsidP="00E625E7">
      <w:pPr>
        <w:rPr>
          <w:b/>
        </w:rPr>
      </w:pPr>
      <w:r w:rsidRPr="002B7B57">
        <w:rPr>
          <w:b/>
          <w:u w:val="single"/>
        </w:rPr>
        <w:lastRenderedPageBreak/>
        <w:t>Your task</w:t>
      </w:r>
      <w:r>
        <w:rPr>
          <w:b/>
        </w:rPr>
        <w:t xml:space="preserve">: Using attached pages from the </w:t>
      </w:r>
      <w:r w:rsidR="00276903">
        <w:rPr>
          <w:b/>
        </w:rPr>
        <w:t xml:space="preserve">pdf. </w:t>
      </w:r>
      <w:r>
        <w:rPr>
          <w:b/>
        </w:rPr>
        <w:t>textbook as well as the Internet, define the following key terms</w:t>
      </w:r>
      <w:r w:rsidR="00276903">
        <w:rPr>
          <w:b/>
        </w:rPr>
        <w:t>. Estimated time to complete assignment is 10-15 minutes.</w:t>
      </w:r>
    </w:p>
    <w:tbl>
      <w:tblPr>
        <w:tblStyle w:val="TableGrid"/>
        <w:tblW w:w="0" w:type="auto"/>
        <w:tblLook w:val="04A0" w:firstRow="1" w:lastRow="0" w:firstColumn="1" w:lastColumn="0" w:noHBand="0" w:noVBand="1"/>
      </w:tblPr>
      <w:tblGrid>
        <w:gridCol w:w="9350"/>
      </w:tblGrid>
      <w:tr w:rsidR="00E625E7" w14:paraId="6E8C0925" w14:textId="77777777" w:rsidTr="00521B1F">
        <w:tc>
          <w:tcPr>
            <w:tcW w:w="10345" w:type="dxa"/>
          </w:tcPr>
          <w:p w14:paraId="3D937DCF" w14:textId="77777777" w:rsidR="00E625E7" w:rsidRDefault="00E625E7" w:rsidP="00521B1F">
            <w:r>
              <w:t xml:space="preserve">The Black Death – </w:t>
            </w:r>
          </w:p>
          <w:p w14:paraId="5E4E4BC8" w14:textId="77777777" w:rsidR="00E625E7" w:rsidRDefault="00E625E7" w:rsidP="00521B1F"/>
          <w:p w14:paraId="7CBE32D6" w14:textId="77777777" w:rsidR="00E625E7" w:rsidRDefault="00E625E7" w:rsidP="00521B1F"/>
          <w:p w14:paraId="27B12D43" w14:textId="77777777" w:rsidR="00E625E7" w:rsidRDefault="00E625E7" w:rsidP="00521B1F"/>
          <w:p w14:paraId="5EE6152E" w14:textId="77777777" w:rsidR="00E625E7" w:rsidRDefault="00E625E7" w:rsidP="00521B1F"/>
          <w:p w14:paraId="3BC7797A" w14:textId="77777777" w:rsidR="00823DFE" w:rsidRDefault="00823DFE" w:rsidP="00521B1F"/>
        </w:tc>
      </w:tr>
      <w:tr w:rsidR="00E625E7" w14:paraId="5B29D12B" w14:textId="77777777" w:rsidTr="00521B1F">
        <w:tc>
          <w:tcPr>
            <w:tcW w:w="10345" w:type="dxa"/>
          </w:tcPr>
          <w:p w14:paraId="0D47C9C1" w14:textId="77777777" w:rsidR="00E625E7" w:rsidRDefault="00E625E7" w:rsidP="00521B1F">
            <w:r>
              <w:t xml:space="preserve">Pogroms – </w:t>
            </w:r>
          </w:p>
          <w:p w14:paraId="1613A797" w14:textId="77777777" w:rsidR="00E625E7" w:rsidRDefault="00E625E7" w:rsidP="00521B1F"/>
          <w:p w14:paraId="0B11015C" w14:textId="77777777" w:rsidR="00E625E7" w:rsidRDefault="00E625E7" w:rsidP="00521B1F"/>
          <w:p w14:paraId="266DCE10" w14:textId="77777777" w:rsidR="00E625E7" w:rsidRDefault="00E625E7" w:rsidP="00521B1F"/>
          <w:p w14:paraId="1D1815BD" w14:textId="77777777" w:rsidR="00E625E7" w:rsidRDefault="00E625E7" w:rsidP="00521B1F"/>
          <w:p w14:paraId="4006AD0E" w14:textId="77777777" w:rsidR="00E625E7" w:rsidRDefault="00E625E7" w:rsidP="00521B1F"/>
        </w:tc>
      </w:tr>
      <w:tr w:rsidR="00E625E7" w14:paraId="1196153C" w14:textId="77777777" w:rsidTr="00521B1F">
        <w:tc>
          <w:tcPr>
            <w:tcW w:w="10345" w:type="dxa"/>
          </w:tcPr>
          <w:p w14:paraId="6E4A4BB7" w14:textId="77777777" w:rsidR="00E625E7" w:rsidRDefault="00E625E7" w:rsidP="00521B1F">
            <w:pPr>
              <w:jc w:val="both"/>
            </w:pPr>
            <w:r>
              <w:t>The Statute of Laborers (1351) –</w:t>
            </w:r>
          </w:p>
          <w:p w14:paraId="3347974E" w14:textId="77777777" w:rsidR="00E625E7" w:rsidRDefault="00E625E7" w:rsidP="00521B1F">
            <w:pPr>
              <w:jc w:val="center"/>
            </w:pPr>
          </w:p>
          <w:p w14:paraId="5C844D7F" w14:textId="77777777" w:rsidR="00E625E7" w:rsidRDefault="00E625E7" w:rsidP="00521B1F">
            <w:pPr>
              <w:jc w:val="center"/>
            </w:pPr>
          </w:p>
          <w:p w14:paraId="5A9DE9E3" w14:textId="77777777" w:rsidR="00E625E7" w:rsidRDefault="00E625E7" w:rsidP="00521B1F">
            <w:pPr>
              <w:jc w:val="center"/>
            </w:pPr>
          </w:p>
          <w:p w14:paraId="01B25D69" w14:textId="77777777" w:rsidR="00E625E7" w:rsidRDefault="00E625E7" w:rsidP="009D6C7C"/>
          <w:p w14:paraId="32B62AD6" w14:textId="77777777" w:rsidR="00E625E7" w:rsidRDefault="00E625E7" w:rsidP="00521B1F">
            <w:pPr>
              <w:jc w:val="center"/>
            </w:pPr>
          </w:p>
        </w:tc>
      </w:tr>
      <w:tr w:rsidR="00E625E7" w14:paraId="3ADE78F8" w14:textId="77777777" w:rsidTr="00521B1F">
        <w:tc>
          <w:tcPr>
            <w:tcW w:w="10345" w:type="dxa"/>
          </w:tcPr>
          <w:p w14:paraId="45B95FD6" w14:textId="77777777" w:rsidR="00E625E7" w:rsidRDefault="00E625E7" w:rsidP="00521B1F">
            <w:r>
              <w:t xml:space="preserve">The Jacquerie – </w:t>
            </w:r>
          </w:p>
          <w:p w14:paraId="739E61B1" w14:textId="77777777" w:rsidR="00E625E7" w:rsidRDefault="00E625E7" w:rsidP="00521B1F"/>
          <w:p w14:paraId="1E16B20C" w14:textId="77777777" w:rsidR="00E625E7" w:rsidRDefault="00E625E7" w:rsidP="00521B1F"/>
          <w:p w14:paraId="67B93BD1" w14:textId="77777777" w:rsidR="00E625E7" w:rsidRDefault="00E625E7" w:rsidP="00521B1F"/>
          <w:p w14:paraId="40C6A9A8" w14:textId="77777777" w:rsidR="00E625E7" w:rsidRDefault="00E625E7" w:rsidP="00521B1F"/>
          <w:p w14:paraId="20676D72" w14:textId="77777777" w:rsidR="00E625E7" w:rsidRDefault="00E625E7" w:rsidP="00521B1F"/>
        </w:tc>
      </w:tr>
      <w:tr w:rsidR="00E625E7" w14:paraId="0A872E8D" w14:textId="77777777" w:rsidTr="00521B1F">
        <w:tc>
          <w:tcPr>
            <w:tcW w:w="10345" w:type="dxa"/>
          </w:tcPr>
          <w:p w14:paraId="03D391AC" w14:textId="77777777" w:rsidR="00E625E7" w:rsidRDefault="00E625E7" w:rsidP="00521B1F">
            <w:r>
              <w:t xml:space="preserve">The English Peasant Revolt (led by Wat Tyler) of 1381 – </w:t>
            </w:r>
          </w:p>
          <w:p w14:paraId="66882336" w14:textId="77777777" w:rsidR="00E625E7" w:rsidRDefault="00E625E7" w:rsidP="00521B1F"/>
          <w:p w14:paraId="0FBBC382" w14:textId="77777777" w:rsidR="00E625E7" w:rsidRDefault="00E625E7" w:rsidP="00521B1F"/>
          <w:p w14:paraId="3148137E" w14:textId="77777777" w:rsidR="00E625E7" w:rsidRDefault="00E625E7" w:rsidP="00521B1F"/>
          <w:p w14:paraId="3B7F0716" w14:textId="77777777" w:rsidR="00E625E7" w:rsidRDefault="00E625E7" w:rsidP="00521B1F"/>
          <w:p w14:paraId="133F9D6E" w14:textId="77777777" w:rsidR="00E625E7" w:rsidRDefault="00E625E7" w:rsidP="00521B1F"/>
        </w:tc>
      </w:tr>
      <w:tr w:rsidR="00E625E7" w14:paraId="4D83050A" w14:textId="77777777" w:rsidTr="00521B1F">
        <w:tc>
          <w:tcPr>
            <w:tcW w:w="10345" w:type="dxa"/>
          </w:tcPr>
          <w:p w14:paraId="7F11836D" w14:textId="77777777" w:rsidR="00E625E7" w:rsidRDefault="00E625E7" w:rsidP="00521B1F">
            <w:r>
              <w:t xml:space="preserve">The Hundred Years’ War (major causes) – </w:t>
            </w:r>
          </w:p>
          <w:p w14:paraId="5DEBF33E" w14:textId="77777777" w:rsidR="00E625E7" w:rsidRDefault="00E625E7" w:rsidP="00521B1F"/>
          <w:p w14:paraId="3FDF7B19" w14:textId="77777777" w:rsidR="00E625E7" w:rsidRDefault="00E625E7" w:rsidP="00521B1F"/>
          <w:p w14:paraId="7B82454C" w14:textId="77777777" w:rsidR="00E625E7" w:rsidRDefault="00E625E7" w:rsidP="00521B1F"/>
          <w:p w14:paraId="4FA95EEF" w14:textId="77777777" w:rsidR="00E625E7" w:rsidRDefault="00E625E7" w:rsidP="00521B1F"/>
          <w:p w14:paraId="6C00EBFB" w14:textId="77777777" w:rsidR="00E625E7" w:rsidRDefault="00E625E7" w:rsidP="00521B1F"/>
          <w:p w14:paraId="7A69F258" w14:textId="77777777" w:rsidR="00E625E7" w:rsidRDefault="00E625E7" w:rsidP="00521B1F"/>
        </w:tc>
      </w:tr>
      <w:tr w:rsidR="00E625E7" w14:paraId="18952ADB" w14:textId="77777777" w:rsidTr="00521B1F">
        <w:tc>
          <w:tcPr>
            <w:tcW w:w="10345" w:type="dxa"/>
          </w:tcPr>
          <w:p w14:paraId="36654034" w14:textId="77777777" w:rsidR="00E625E7" w:rsidRDefault="00E625E7" w:rsidP="00521B1F">
            <w:r>
              <w:t xml:space="preserve">Joan of Arc – </w:t>
            </w:r>
          </w:p>
          <w:p w14:paraId="655CD01F" w14:textId="77777777" w:rsidR="00E625E7" w:rsidRDefault="00E625E7" w:rsidP="00521B1F"/>
          <w:p w14:paraId="34A92F2C" w14:textId="77777777" w:rsidR="00E625E7" w:rsidRDefault="00E625E7" w:rsidP="00521B1F"/>
          <w:p w14:paraId="22D6A37E" w14:textId="77777777" w:rsidR="00E625E7" w:rsidRDefault="00E625E7" w:rsidP="00521B1F"/>
          <w:p w14:paraId="1F4AEDE5" w14:textId="77777777" w:rsidR="00E625E7" w:rsidRDefault="00E625E7" w:rsidP="00521B1F"/>
        </w:tc>
      </w:tr>
      <w:tr w:rsidR="00E625E7" w14:paraId="7A2E9141" w14:textId="77777777" w:rsidTr="00521B1F">
        <w:tc>
          <w:tcPr>
            <w:tcW w:w="10345" w:type="dxa"/>
          </w:tcPr>
          <w:p w14:paraId="2D99E408" w14:textId="77777777" w:rsidR="00E625E7" w:rsidRDefault="00E625E7" w:rsidP="00521B1F">
            <w:r>
              <w:t>The Holy Roman Empire (in the 14</w:t>
            </w:r>
            <w:r w:rsidRPr="006A48C3">
              <w:rPr>
                <w:vertAlign w:val="superscript"/>
              </w:rPr>
              <w:t>th</w:t>
            </w:r>
            <w:r>
              <w:t>-15</w:t>
            </w:r>
            <w:r w:rsidRPr="006A48C3">
              <w:rPr>
                <w:vertAlign w:val="superscript"/>
              </w:rPr>
              <w:t>th</w:t>
            </w:r>
            <w:r>
              <w:t xml:space="preserve"> centuries) – </w:t>
            </w:r>
          </w:p>
          <w:p w14:paraId="03CDE3E5" w14:textId="77777777" w:rsidR="00E625E7" w:rsidRDefault="00E625E7" w:rsidP="00521B1F"/>
          <w:p w14:paraId="0CAC8BA1" w14:textId="77777777" w:rsidR="00E625E7" w:rsidRDefault="00E625E7" w:rsidP="00521B1F"/>
          <w:p w14:paraId="5275653F" w14:textId="77777777" w:rsidR="00E625E7" w:rsidRDefault="00E625E7" w:rsidP="00521B1F"/>
          <w:p w14:paraId="7CB9FFD8" w14:textId="77777777" w:rsidR="00E625E7" w:rsidRDefault="00E625E7" w:rsidP="00521B1F"/>
          <w:p w14:paraId="0698F922" w14:textId="77777777" w:rsidR="00E625E7" w:rsidRDefault="00E625E7" w:rsidP="00521B1F"/>
          <w:p w14:paraId="359A43FA" w14:textId="77777777" w:rsidR="00E625E7" w:rsidRDefault="00E625E7" w:rsidP="00521B1F"/>
        </w:tc>
      </w:tr>
      <w:tr w:rsidR="00E625E7" w14:paraId="3661A9EE" w14:textId="77777777" w:rsidTr="00521B1F">
        <w:tc>
          <w:tcPr>
            <w:tcW w:w="10345" w:type="dxa"/>
          </w:tcPr>
          <w:p w14:paraId="678756BC" w14:textId="77777777" w:rsidR="00E625E7" w:rsidRDefault="00E625E7" w:rsidP="00521B1F">
            <w:r>
              <w:lastRenderedPageBreak/>
              <w:t xml:space="preserve">Condottieri – </w:t>
            </w:r>
          </w:p>
          <w:p w14:paraId="4E174855" w14:textId="77777777" w:rsidR="00E625E7" w:rsidRDefault="00E625E7" w:rsidP="00521B1F"/>
          <w:p w14:paraId="6E3EBD24" w14:textId="77777777" w:rsidR="00E625E7" w:rsidRDefault="00E625E7" w:rsidP="00521B1F"/>
          <w:p w14:paraId="77EB0D3A" w14:textId="77777777" w:rsidR="00E625E7" w:rsidRDefault="00E625E7" w:rsidP="00521B1F"/>
          <w:p w14:paraId="0F6773B8" w14:textId="77777777" w:rsidR="00E625E7" w:rsidRDefault="00E625E7" w:rsidP="00521B1F"/>
          <w:p w14:paraId="0ECF00E2" w14:textId="77777777" w:rsidR="00E625E7" w:rsidRDefault="00E625E7" w:rsidP="00521B1F"/>
        </w:tc>
      </w:tr>
      <w:tr w:rsidR="00E625E7" w14:paraId="6A9FEECB" w14:textId="77777777" w:rsidTr="00521B1F">
        <w:tc>
          <w:tcPr>
            <w:tcW w:w="10345" w:type="dxa"/>
          </w:tcPr>
          <w:p w14:paraId="5BC0E268" w14:textId="77777777" w:rsidR="00E625E7" w:rsidRDefault="003527F6" w:rsidP="00521B1F">
            <w:pPr>
              <w:rPr>
                <w:i/>
              </w:rPr>
            </w:pPr>
            <w:r w:rsidRPr="006A48C3">
              <w:rPr>
                <w:i/>
              </w:rPr>
              <w:t>Unum</w:t>
            </w:r>
            <w:r w:rsidR="00E625E7" w:rsidRPr="006A48C3">
              <w:rPr>
                <w:i/>
              </w:rPr>
              <w:t xml:space="preserve"> </w:t>
            </w:r>
            <w:r w:rsidRPr="006A48C3">
              <w:rPr>
                <w:i/>
              </w:rPr>
              <w:t>Sanctum</w:t>
            </w:r>
            <w:r w:rsidR="00E625E7" w:rsidRPr="006A48C3">
              <w:rPr>
                <w:i/>
              </w:rPr>
              <w:t xml:space="preserve"> </w:t>
            </w:r>
            <w:r w:rsidR="00E625E7">
              <w:rPr>
                <w:i/>
              </w:rPr>
              <w:t>–</w:t>
            </w:r>
            <w:r w:rsidR="00E625E7" w:rsidRPr="006A48C3">
              <w:rPr>
                <w:i/>
              </w:rPr>
              <w:t xml:space="preserve"> </w:t>
            </w:r>
          </w:p>
          <w:p w14:paraId="11BA8C8C" w14:textId="77777777" w:rsidR="00E625E7" w:rsidRDefault="00E625E7" w:rsidP="00521B1F">
            <w:pPr>
              <w:rPr>
                <w:i/>
              </w:rPr>
            </w:pPr>
          </w:p>
          <w:p w14:paraId="3CAE8564" w14:textId="77777777" w:rsidR="00E625E7" w:rsidRDefault="00E625E7" w:rsidP="00521B1F">
            <w:pPr>
              <w:rPr>
                <w:i/>
              </w:rPr>
            </w:pPr>
          </w:p>
          <w:p w14:paraId="0E401F74" w14:textId="77777777" w:rsidR="00E625E7" w:rsidRDefault="00E625E7" w:rsidP="00521B1F">
            <w:pPr>
              <w:rPr>
                <w:i/>
              </w:rPr>
            </w:pPr>
          </w:p>
          <w:p w14:paraId="4D035B9D" w14:textId="77777777" w:rsidR="00E625E7" w:rsidRDefault="00E625E7" w:rsidP="00521B1F">
            <w:pPr>
              <w:rPr>
                <w:i/>
              </w:rPr>
            </w:pPr>
          </w:p>
          <w:p w14:paraId="14DE71E6" w14:textId="77777777" w:rsidR="00E625E7" w:rsidRDefault="00E625E7" w:rsidP="00521B1F">
            <w:pPr>
              <w:rPr>
                <w:i/>
              </w:rPr>
            </w:pPr>
          </w:p>
          <w:p w14:paraId="34C4528E" w14:textId="77777777" w:rsidR="00E625E7" w:rsidRPr="006A48C3" w:rsidRDefault="00E625E7" w:rsidP="00521B1F">
            <w:pPr>
              <w:rPr>
                <w:i/>
              </w:rPr>
            </w:pPr>
          </w:p>
        </w:tc>
      </w:tr>
      <w:tr w:rsidR="00E625E7" w14:paraId="4FF68609" w14:textId="77777777" w:rsidTr="00521B1F">
        <w:tc>
          <w:tcPr>
            <w:tcW w:w="10345" w:type="dxa"/>
          </w:tcPr>
          <w:p w14:paraId="1498E074" w14:textId="77777777" w:rsidR="00E625E7" w:rsidRDefault="00E625E7" w:rsidP="00521B1F">
            <w:r>
              <w:t xml:space="preserve">The Great (Western) Schism – </w:t>
            </w:r>
          </w:p>
          <w:p w14:paraId="47E77B89" w14:textId="77777777" w:rsidR="00E625E7" w:rsidRDefault="00E625E7" w:rsidP="00521B1F"/>
          <w:p w14:paraId="167B15DB" w14:textId="77777777" w:rsidR="00E625E7" w:rsidRDefault="00E625E7" w:rsidP="00521B1F"/>
          <w:p w14:paraId="0B02394B" w14:textId="77777777" w:rsidR="00E625E7" w:rsidRDefault="00E625E7" w:rsidP="00521B1F"/>
          <w:p w14:paraId="6F5CB7B4" w14:textId="77777777" w:rsidR="00E625E7" w:rsidRDefault="00E625E7" w:rsidP="00521B1F"/>
          <w:p w14:paraId="53005CD7" w14:textId="77777777" w:rsidR="00E625E7" w:rsidRDefault="00E625E7" w:rsidP="00521B1F"/>
        </w:tc>
      </w:tr>
      <w:tr w:rsidR="00E625E7" w14:paraId="63159C40" w14:textId="77777777" w:rsidTr="00521B1F">
        <w:tc>
          <w:tcPr>
            <w:tcW w:w="10345" w:type="dxa"/>
          </w:tcPr>
          <w:p w14:paraId="3F80F09E" w14:textId="77777777" w:rsidR="00E625E7" w:rsidRDefault="00E625E7" w:rsidP="00521B1F">
            <w:r>
              <w:t>Vernacular Literature (examples from the 14</w:t>
            </w:r>
            <w:r w:rsidRPr="006A48C3">
              <w:rPr>
                <w:vertAlign w:val="superscript"/>
              </w:rPr>
              <w:t>th</w:t>
            </w:r>
            <w:r>
              <w:t xml:space="preserve"> century) – </w:t>
            </w:r>
          </w:p>
          <w:p w14:paraId="509BC613" w14:textId="77777777" w:rsidR="00E625E7" w:rsidRDefault="00E625E7" w:rsidP="00521B1F"/>
          <w:p w14:paraId="030A973B" w14:textId="77777777" w:rsidR="00E625E7" w:rsidRDefault="00E625E7" w:rsidP="00521B1F"/>
          <w:p w14:paraId="48585B1F" w14:textId="77777777" w:rsidR="00E625E7" w:rsidRDefault="00E625E7" w:rsidP="00521B1F"/>
          <w:p w14:paraId="00AC7FF2" w14:textId="77777777" w:rsidR="00E625E7" w:rsidRDefault="00E625E7" w:rsidP="00521B1F"/>
          <w:p w14:paraId="74B51C8F" w14:textId="77777777" w:rsidR="00E625E7" w:rsidRDefault="00E625E7" w:rsidP="00521B1F"/>
        </w:tc>
      </w:tr>
      <w:tr w:rsidR="00E625E7" w14:paraId="49151F86" w14:textId="77777777" w:rsidTr="00521B1F">
        <w:tc>
          <w:tcPr>
            <w:tcW w:w="10345" w:type="dxa"/>
          </w:tcPr>
          <w:p w14:paraId="4F1823D5" w14:textId="77777777" w:rsidR="00E625E7" w:rsidRDefault="00E625E7" w:rsidP="00521B1F">
            <w:r>
              <w:t xml:space="preserve">Christine de </w:t>
            </w:r>
            <w:proofErr w:type="spellStart"/>
            <w:r>
              <w:t>Pizan</w:t>
            </w:r>
            <w:proofErr w:type="spellEnd"/>
            <w:r>
              <w:t xml:space="preserve"> – </w:t>
            </w:r>
          </w:p>
          <w:p w14:paraId="6C238163" w14:textId="77777777" w:rsidR="00E625E7" w:rsidRDefault="00E625E7" w:rsidP="00521B1F"/>
          <w:p w14:paraId="29279918" w14:textId="77777777" w:rsidR="00E625E7" w:rsidRDefault="00E625E7" w:rsidP="00521B1F"/>
          <w:p w14:paraId="6F28F75F" w14:textId="77777777" w:rsidR="00E625E7" w:rsidRDefault="00E625E7" w:rsidP="00521B1F"/>
          <w:p w14:paraId="4AE7B6EB" w14:textId="77777777" w:rsidR="00E625E7" w:rsidRDefault="00E625E7" w:rsidP="00521B1F"/>
          <w:p w14:paraId="36612D56" w14:textId="77777777" w:rsidR="00E625E7" w:rsidRDefault="00E625E7" w:rsidP="00521B1F"/>
        </w:tc>
      </w:tr>
      <w:tr w:rsidR="00E625E7" w14:paraId="723A08C3" w14:textId="77777777" w:rsidTr="00521B1F">
        <w:tc>
          <w:tcPr>
            <w:tcW w:w="10345" w:type="dxa"/>
          </w:tcPr>
          <w:p w14:paraId="4A672501" w14:textId="77777777" w:rsidR="00E625E7" w:rsidRDefault="00E625E7" w:rsidP="00521B1F">
            <w:r>
              <w:t xml:space="preserve">Humanism (during the Renaissance) – </w:t>
            </w:r>
          </w:p>
          <w:p w14:paraId="72038295" w14:textId="77777777" w:rsidR="00E625E7" w:rsidRDefault="00E625E7" w:rsidP="00521B1F"/>
          <w:p w14:paraId="0BB58B90" w14:textId="77777777" w:rsidR="00E625E7" w:rsidRDefault="00E625E7" w:rsidP="00521B1F"/>
          <w:p w14:paraId="4EB7C97C" w14:textId="77777777" w:rsidR="00E625E7" w:rsidRDefault="00E625E7" w:rsidP="00521B1F"/>
          <w:p w14:paraId="167FA78B" w14:textId="77777777" w:rsidR="00E625E7" w:rsidRDefault="00E625E7" w:rsidP="00521B1F"/>
          <w:p w14:paraId="3A4B34EC" w14:textId="77777777" w:rsidR="00E625E7" w:rsidRDefault="00E625E7" w:rsidP="00521B1F"/>
        </w:tc>
      </w:tr>
    </w:tbl>
    <w:p w14:paraId="2A396A30" w14:textId="77777777" w:rsidR="00E625E7" w:rsidRDefault="00E625E7" w:rsidP="00E625E7">
      <w:pPr>
        <w:rPr>
          <w:b/>
        </w:rPr>
      </w:pPr>
    </w:p>
    <w:p w14:paraId="77AB79F1" w14:textId="77777777" w:rsidR="00E625E7" w:rsidRDefault="00E625E7" w:rsidP="00E625E7">
      <w:pPr>
        <w:rPr>
          <w:b/>
        </w:rPr>
      </w:pPr>
    </w:p>
    <w:p w14:paraId="08720FD6" w14:textId="77777777" w:rsidR="00E625E7" w:rsidRDefault="00E625E7" w:rsidP="00E625E7">
      <w:pPr>
        <w:rPr>
          <w:b/>
        </w:rPr>
      </w:pPr>
    </w:p>
    <w:p w14:paraId="1AD62CD5" w14:textId="77777777" w:rsidR="00E625E7" w:rsidRDefault="00E625E7"/>
    <w:sectPr w:rsidR="00E6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UJLAN+Aquiline">
    <w:altName w:val="Calibri"/>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53F"/>
    <w:multiLevelType w:val="hybridMultilevel"/>
    <w:tmpl w:val="D30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062C"/>
    <w:multiLevelType w:val="hybridMultilevel"/>
    <w:tmpl w:val="276E2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E2EE1"/>
    <w:multiLevelType w:val="hybridMultilevel"/>
    <w:tmpl w:val="BED0D542"/>
    <w:lvl w:ilvl="0" w:tplc="0D0258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052AB"/>
    <w:multiLevelType w:val="hybridMultilevel"/>
    <w:tmpl w:val="7C0A0CC6"/>
    <w:lvl w:ilvl="0" w:tplc="487C3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3F177A"/>
    <w:multiLevelType w:val="hybridMultilevel"/>
    <w:tmpl w:val="EB223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15DA8"/>
    <w:multiLevelType w:val="hybridMultilevel"/>
    <w:tmpl w:val="801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37BD8"/>
    <w:multiLevelType w:val="hybridMultilevel"/>
    <w:tmpl w:val="BC160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7765A"/>
    <w:multiLevelType w:val="multilevel"/>
    <w:tmpl w:val="733E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EE2CD2"/>
    <w:multiLevelType w:val="hybridMultilevel"/>
    <w:tmpl w:val="A46A18C0"/>
    <w:lvl w:ilvl="0" w:tplc="0944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3115C"/>
    <w:multiLevelType w:val="hybridMultilevel"/>
    <w:tmpl w:val="C18A85E2"/>
    <w:lvl w:ilvl="0" w:tplc="50C4C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2"/>
  </w:num>
  <w:num w:numId="6">
    <w:abstractNumId w:val="8"/>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E7"/>
    <w:rsid w:val="001E4F0B"/>
    <w:rsid w:val="00276903"/>
    <w:rsid w:val="003444C4"/>
    <w:rsid w:val="003527F6"/>
    <w:rsid w:val="003B4EA1"/>
    <w:rsid w:val="003E1F26"/>
    <w:rsid w:val="0041780E"/>
    <w:rsid w:val="00446692"/>
    <w:rsid w:val="00766834"/>
    <w:rsid w:val="00782ACA"/>
    <w:rsid w:val="00823DFE"/>
    <w:rsid w:val="00851A46"/>
    <w:rsid w:val="0090446A"/>
    <w:rsid w:val="009052EE"/>
    <w:rsid w:val="009456F7"/>
    <w:rsid w:val="009D6C7C"/>
    <w:rsid w:val="009F0F46"/>
    <w:rsid w:val="00A030DD"/>
    <w:rsid w:val="00AD2D39"/>
    <w:rsid w:val="00BC4895"/>
    <w:rsid w:val="00C72F9F"/>
    <w:rsid w:val="00C83C10"/>
    <w:rsid w:val="00CA2A00"/>
    <w:rsid w:val="00E625E7"/>
    <w:rsid w:val="00F64C06"/>
    <w:rsid w:val="00FC0C33"/>
    <w:rsid w:val="00FD7E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2A97"/>
  <w15:chartTrackingRefBased/>
  <w15:docId w15:val="{058660CB-8126-477B-9647-21FDC9AE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625E7"/>
  </w:style>
  <w:style w:type="paragraph" w:styleId="Heading2">
    <w:name w:val="heading 2"/>
    <w:basedOn w:val="Normal"/>
    <w:link w:val="Heading2Char"/>
    <w:uiPriority w:val="9"/>
    <w:qFormat/>
    <w:rsid w:val="001E4F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5E7"/>
    <w:pPr>
      <w:ind w:left="720"/>
      <w:contextualSpacing/>
    </w:pPr>
  </w:style>
  <w:style w:type="table" w:styleId="TableGrid">
    <w:name w:val="Table Grid"/>
    <w:basedOn w:val="TableNormal"/>
    <w:uiPriority w:val="39"/>
    <w:rsid w:val="00E6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C10"/>
    <w:pPr>
      <w:autoSpaceDE w:val="0"/>
      <w:autoSpaceDN w:val="0"/>
      <w:adjustRightInd w:val="0"/>
      <w:spacing w:after="0" w:line="240" w:lineRule="auto"/>
    </w:pPr>
    <w:rPr>
      <w:rFonts w:ascii="RUJLAN+Aquiline" w:hAnsi="RUJLAN+Aquiline" w:cs="RUJLAN+Aquiline"/>
      <w:color w:val="000000"/>
      <w:sz w:val="24"/>
      <w:szCs w:val="24"/>
    </w:rPr>
  </w:style>
  <w:style w:type="character" w:styleId="Hyperlink">
    <w:name w:val="Hyperlink"/>
    <w:basedOn w:val="DefaultParagraphFont"/>
    <w:uiPriority w:val="99"/>
    <w:unhideWhenUsed/>
    <w:rsid w:val="00C83C10"/>
    <w:rPr>
      <w:color w:val="0563C1" w:themeColor="hyperlink"/>
      <w:u w:val="single"/>
    </w:rPr>
  </w:style>
  <w:style w:type="character" w:styleId="FollowedHyperlink">
    <w:name w:val="FollowedHyperlink"/>
    <w:basedOn w:val="DefaultParagraphFont"/>
    <w:uiPriority w:val="99"/>
    <w:semiHidden/>
    <w:unhideWhenUsed/>
    <w:rsid w:val="00C83C10"/>
    <w:rPr>
      <w:color w:val="954F72" w:themeColor="followedHyperlink"/>
      <w:u w:val="single"/>
    </w:rPr>
  </w:style>
  <w:style w:type="character" w:styleId="Strong">
    <w:name w:val="Strong"/>
    <w:basedOn w:val="DefaultParagraphFont"/>
    <w:uiPriority w:val="22"/>
    <w:qFormat/>
    <w:rsid w:val="00C83C10"/>
    <w:rPr>
      <w:b/>
      <w:bCs/>
    </w:rPr>
  </w:style>
  <w:style w:type="character" w:styleId="Emphasis">
    <w:name w:val="Emphasis"/>
    <w:basedOn w:val="DefaultParagraphFont"/>
    <w:uiPriority w:val="20"/>
    <w:qFormat/>
    <w:rsid w:val="00C83C10"/>
    <w:rPr>
      <w:i/>
      <w:iCs/>
    </w:rPr>
  </w:style>
  <w:style w:type="character" w:customStyle="1" w:styleId="Heading2Char">
    <w:name w:val="Heading 2 Char"/>
    <w:basedOn w:val="DefaultParagraphFont"/>
    <w:link w:val="Heading2"/>
    <w:uiPriority w:val="9"/>
    <w:rsid w:val="001E4F0B"/>
    <w:rPr>
      <w:rFonts w:ascii="Times New Roman" w:eastAsia="Times New Roman" w:hAnsi="Times New Roman" w:cs="Times New Roman"/>
      <w:b/>
      <w:bCs/>
      <w:sz w:val="36"/>
      <w:szCs w:val="36"/>
    </w:rPr>
  </w:style>
  <w:style w:type="character" w:styleId="UnresolvedMention">
    <w:name w:val="Unresolved Mention"/>
    <w:basedOn w:val="DefaultParagraphFont"/>
    <w:uiPriority w:val="99"/>
    <w:rsid w:val="00BC4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1501">
      <w:bodyDiv w:val="1"/>
      <w:marLeft w:val="0"/>
      <w:marRight w:val="0"/>
      <w:marTop w:val="0"/>
      <w:marBottom w:val="0"/>
      <w:divBdr>
        <w:top w:val="none" w:sz="0" w:space="0" w:color="auto"/>
        <w:left w:val="none" w:sz="0" w:space="0" w:color="auto"/>
        <w:bottom w:val="none" w:sz="0" w:space="0" w:color="auto"/>
        <w:right w:val="none" w:sz="0" w:space="0" w:color="auto"/>
      </w:divBdr>
      <w:divsChild>
        <w:div w:id="294533671">
          <w:marLeft w:val="0"/>
          <w:marRight w:val="0"/>
          <w:marTop w:val="0"/>
          <w:marBottom w:val="0"/>
          <w:divBdr>
            <w:top w:val="none" w:sz="0" w:space="0" w:color="auto"/>
            <w:left w:val="none" w:sz="0" w:space="0" w:color="auto"/>
            <w:bottom w:val="none" w:sz="0" w:space="0" w:color="auto"/>
            <w:right w:val="none" w:sz="0" w:space="0" w:color="auto"/>
          </w:divBdr>
        </w:div>
      </w:divsChild>
    </w:div>
    <w:div w:id="13866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drive.google.com/file/d/1c3TWtvwClLB-P63NzRmX5x5ApgXFjkia/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empires/medici/resources/docs/viewguide1.pdf" TargetMode="External"/><Relationship Id="rId11" Type="http://schemas.openxmlformats.org/officeDocument/2006/relationships/theme" Target="theme/theme1.xml"/><Relationship Id="rId5" Type="http://schemas.openxmlformats.org/officeDocument/2006/relationships/hyperlink" Target="https://www.youtube.com/watch?v=GOAVRcI6mF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Rockwood, Joel</dc:creator>
  <cp:keywords/>
  <dc:description/>
  <cp:lastModifiedBy>Rodger, Evan</cp:lastModifiedBy>
  <cp:revision>2</cp:revision>
  <dcterms:created xsi:type="dcterms:W3CDTF">2021-06-09T12:25:00Z</dcterms:created>
  <dcterms:modified xsi:type="dcterms:W3CDTF">2021-06-09T12:25:00Z</dcterms:modified>
</cp:coreProperties>
</file>